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52" w:rsidRDefault="00160A52"/>
    <w:p w:rsidR="00160A52" w:rsidRPr="006129CF" w:rsidRDefault="006129CF">
      <w:pPr>
        <w:pStyle w:val="Title"/>
        <w:rPr>
          <w:rFonts w:ascii="Arial Rounded MT Bold" w:hAnsi="Arial Rounded MT Bold"/>
          <w:sz w:val="32"/>
          <w:szCs w:val="32"/>
        </w:rPr>
      </w:pPr>
      <w:r w:rsidRPr="006129CF">
        <w:rPr>
          <w:rFonts w:ascii="Arial Rounded MT Bold" w:hAnsi="Arial Rounded MT Bold" w:cs="Comic Sans MS"/>
          <w:sz w:val="32"/>
          <w:szCs w:val="32"/>
        </w:rPr>
        <w:t xml:space="preserve">TSM </w:t>
      </w:r>
      <w:r w:rsidR="004D55F4" w:rsidRPr="006129CF">
        <w:rPr>
          <w:rFonts w:ascii="Arial Rounded MT Bold" w:hAnsi="Arial Rounded MT Bold" w:cs="Comic Sans MS"/>
          <w:sz w:val="32"/>
          <w:szCs w:val="32"/>
        </w:rPr>
        <w:t>352 HOMEWORK</w:t>
      </w:r>
      <w:r w:rsidR="00160A52" w:rsidRPr="006129CF">
        <w:rPr>
          <w:rFonts w:ascii="Arial Rounded MT Bold" w:hAnsi="Arial Rounded MT Bold" w:cs="Comic Sans MS"/>
          <w:sz w:val="32"/>
          <w:szCs w:val="32"/>
        </w:rPr>
        <w:t xml:space="preserve"> ASSIGNMENT 0</w:t>
      </w:r>
      <w:r w:rsidR="002623F7">
        <w:rPr>
          <w:rFonts w:ascii="Arial Rounded MT Bold" w:hAnsi="Arial Rounded MT Bold" w:cs="Comic Sans MS"/>
          <w:sz w:val="32"/>
          <w:szCs w:val="32"/>
        </w:rPr>
        <w:t>6</w:t>
      </w:r>
    </w:p>
    <w:p w:rsidR="00160A52" w:rsidRDefault="00160A52"/>
    <w:p w:rsidR="00160A52" w:rsidRDefault="00F36372" w:rsidP="00F36372">
      <w:pPr>
        <w:jc w:val="center"/>
        <w:rPr>
          <w:rFonts w:ascii="Arial Narrow" w:hAnsi="Arial Narrow" w:cs="Times New Roman"/>
          <w:b/>
          <w:sz w:val="24"/>
          <w:szCs w:val="24"/>
        </w:rPr>
      </w:pPr>
      <w:r w:rsidRPr="00F36372">
        <w:rPr>
          <w:rFonts w:ascii="Arial Narrow" w:hAnsi="Arial Narrow" w:cs="Times New Roman"/>
          <w:b/>
          <w:sz w:val="24"/>
          <w:szCs w:val="24"/>
        </w:rPr>
        <w:t xml:space="preserve">Due </w:t>
      </w:r>
      <w:r w:rsidR="00BD30CE">
        <w:rPr>
          <w:rFonts w:ascii="Arial Narrow" w:hAnsi="Arial Narrow" w:cs="Times New Roman"/>
          <w:b/>
          <w:sz w:val="24"/>
          <w:szCs w:val="24"/>
        </w:rPr>
        <w:t>Monday</w:t>
      </w:r>
      <w:r w:rsidRPr="00F36372">
        <w:rPr>
          <w:rFonts w:ascii="Arial Narrow" w:hAnsi="Arial Narrow" w:cs="Times New Roman"/>
          <w:b/>
          <w:sz w:val="24"/>
          <w:szCs w:val="24"/>
        </w:rPr>
        <w:t xml:space="preserve">, </w:t>
      </w:r>
      <w:r w:rsidR="00437F92">
        <w:rPr>
          <w:rFonts w:ascii="Arial Narrow" w:hAnsi="Arial Narrow" w:cs="Times New Roman"/>
          <w:b/>
          <w:sz w:val="24"/>
          <w:szCs w:val="24"/>
        </w:rPr>
        <w:t>March</w:t>
      </w:r>
      <w:r w:rsidR="007C5125">
        <w:rPr>
          <w:rFonts w:ascii="Arial Narrow" w:hAnsi="Arial Narrow" w:cs="Times New Roman"/>
          <w:b/>
          <w:sz w:val="24"/>
          <w:szCs w:val="24"/>
        </w:rPr>
        <w:t xml:space="preserve"> </w:t>
      </w:r>
      <w:r w:rsidR="00BD30CE">
        <w:rPr>
          <w:rFonts w:ascii="Arial Narrow" w:hAnsi="Arial Narrow" w:cs="Times New Roman"/>
          <w:b/>
          <w:sz w:val="24"/>
          <w:szCs w:val="24"/>
        </w:rPr>
        <w:t>1</w:t>
      </w:r>
      <w:r w:rsidR="00304D66">
        <w:rPr>
          <w:rFonts w:ascii="Arial Narrow" w:hAnsi="Arial Narrow" w:cs="Times New Roman"/>
          <w:b/>
          <w:sz w:val="24"/>
          <w:szCs w:val="24"/>
        </w:rPr>
        <w:t>6</w:t>
      </w:r>
      <w:r w:rsidR="0060788E">
        <w:rPr>
          <w:rFonts w:ascii="Arial Narrow" w:hAnsi="Arial Narrow" w:cs="Times New Roman"/>
          <w:b/>
          <w:sz w:val="24"/>
          <w:szCs w:val="24"/>
        </w:rPr>
        <w:t>th</w:t>
      </w:r>
      <w:r w:rsidRPr="00F36372">
        <w:rPr>
          <w:rFonts w:ascii="Arial Narrow" w:hAnsi="Arial Narrow" w:cs="Times New Roman"/>
          <w:b/>
          <w:sz w:val="24"/>
          <w:szCs w:val="24"/>
        </w:rPr>
        <w:t xml:space="preserve"> at 11:59 pm</w:t>
      </w:r>
    </w:p>
    <w:p w:rsidR="00F36372" w:rsidRPr="00F36372" w:rsidRDefault="00F36372" w:rsidP="00F36372">
      <w:pPr>
        <w:jc w:val="center"/>
        <w:rPr>
          <w:rFonts w:ascii="Arial Narrow" w:hAnsi="Arial Narrow" w:cs="Times New Roman"/>
          <w:b/>
          <w:sz w:val="24"/>
          <w:szCs w:val="24"/>
        </w:rPr>
      </w:pPr>
    </w:p>
    <w:p w:rsidR="00160A52" w:rsidRDefault="00160A52">
      <w:pPr>
        <w:rPr>
          <w:sz w:val="24"/>
          <w:szCs w:val="24"/>
        </w:rPr>
      </w:pPr>
    </w:p>
    <w:p w:rsidR="00A35C5A" w:rsidRDefault="00BD30CE" w:rsidP="00494DC6">
      <w:pPr>
        <w:numPr>
          <w:ilvl w:val="0"/>
          <w:numId w:val="3"/>
        </w:numPr>
        <w:rPr>
          <w:rFonts w:ascii="Times New Roman" w:hAnsi="Times New Roman" w:cs="Times New Roman"/>
          <w:sz w:val="24"/>
          <w:szCs w:val="24"/>
        </w:rPr>
      </w:pPr>
      <w:r>
        <w:rPr>
          <w:rFonts w:ascii="Times New Roman" w:hAnsi="Times New Roman" w:cs="Times New Roman"/>
          <w:sz w:val="24"/>
          <w:szCs w:val="24"/>
        </w:rPr>
        <w:t>Use the Drainage Water Management Plan Template on the Illinois Drainage Guide to develop a drainage water management plan for the field in Lab 7</w:t>
      </w:r>
      <w:r w:rsidR="00494DC6" w:rsidRPr="00494DC6">
        <w:rPr>
          <w:rFonts w:ascii="Times New Roman" w:hAnsi="Times New Roman" w:cs="Times New Roman"/>
          <w:sz w:val="24"/>
          <w:szCs w:val="24"/>
        </w:rPr>
        <w:t>.</w:t>
      </w:r>
    </w:p>
    <w:p w:rsidR="00494DC6" w:rsidRDefault="00494DC6" w:rsidP="00494DC6">
      <w:pPr>
        <w:rPr>
          <w:rFonts w:ascii="Times New Roman" w:hAnsi="Times New Roman" w:cs="Times New Roman"/>
          <w:sz w:val="24"/>
          <w:szCs w:val="24"/>
        </w:rPr>
      </w:pPr>
    </w:p>
    <w:p w:rsidR="0079046F" w:rsidRDefault="00F77433" w:rsidP="00F77433">
      <w:pPr>
        <w:numPr>
          <w:ilvl w:val="0"/>
          <w:numId w:val="3"/>
        </w:numPr>
        <w:rPr>
          <w:rFonts w:ascii="Times New Roman" w:hAnsi="Times New Roman" w:cs="Times New Roman"/>
          <w:sz w:val="24"/>
          <w:szCs w:val="24"/>
        </w:rPr>
      </w:pPr>
      <w:r w:rsidRPr="00F77433">
        <w:rPr>
          <w:rFonts w:ascii="Times New Roman" w:hAnsi="Times New Roman" w:cs="Times New Roman"/>
          <w:sz w:val="24"/>
          <w:szCs w:val="24"/>
        </w:rPr>
        <w:t>Determine the decrease in the time of concentration resulting from the development of a</w:t>
      </w:r>
      <w:r>
        <w:rPr>
          <w:rFonts w:ascii="Times New Roman" w:hAnsi="Times New Roman" w:cs="Times New Roman"/>
          <w:sz w:val="24"/>
          <w:szCs w:val="24"/>
        </w:rPr>
        <w:t xml:space="preserve"> </w:t>
      </w:r>
      <w:r w:rsidRPr="00F77433">
        <w:rPr>
          <w:rFonts w:ascii="Times New Roman" w:hAnsi="Times New Roman" w:cs="Times New Roman"/>
          <w:sz w:val="24"/>
          <w:szCs w:val="24"/>
        </w:rPr>
        <w:t>four-acre drainage area with before and after flow segments as shown below. The flow</w:t>
      </w:r>
      <w:r>
        <w:rPr>
          <w:rFonts w:ascii="Times New Roman" w:hAnsi="Times New Roman" w:cs="Times New Roman"/>
          <w:sz w:val="24"/>
          <w:szCs w:val="24"/>
        </w:rPr>
        <w:t xml:space="preserve"> </w:t>
      </w:r>
      <w:r w:rsidRPr="00F77433">
        <w:rPr>
          <w:rFonts w:ascii="Times New Roman" w:hAnsi="Times New Roman" w:cs="Times New Roman"/>
          <w:sz w:val="24"/>
          <w:szCs w:val="24"/>
        </w:rPr>
        <w:t>segments are in series, the roughness coefficient and hydraulic radius of the roadside</w:t>
      </w:r>
      <w:r>
        <w:rPr>
          <w:rFonts w:ascii="Times New Roman" w:hAnsi="Times New Roman" w:cs="Times New Roman"/>
          <w:sz w:val="24"/>
          <w:szCs w:val="24"/>
        </w:rPr>
        <w:t xml:space="preserve"> </w:t>
      </w:r>
      <w:r w:rsidRPr="00F77433">
        <w:rPr>
          <w:rFonts w:ascii="Times New Roman" w:hAnsi="Times New Roman" w:cs="Times New Roman"/>
          <w:sz w:val="24"/>
          <w:szCs w:val="24"/>
        </w:rPr>
        <w:t>channel are 0.15 and 1</w:t>
      </w:r>
      <w:r>
        <w:rPr>
          <w:rFonts w:ascii="Times New Roman" w:hAnsi="Times New Roman" w:cs="Times New Roman"/>
          <w:sz w:val="24"/>
          <w:szCs w:val="24"/>
        </w:rPr>
        <w:t>.0</w:t>
      </w:r>
      <w:r w:rsidRPr="00F77433">
        <w:rPr>
          <w:rFonts w:ascii="Times New Roman" w:hAnsi="Times New Roman" w:cs="Times New Roman"/>
          <w:sz w:val="24"/>
          <w:szCs w:val="24"/>
        </w:rPr>
        <w:t xml:space="preserve"> ft, respectively, and the roughness coefficient for the concrete pipe is</w:t>
      </w:r>
      <w:r>
        <w:rPr>
          <w:rFonts w:ascii="Times New Roman" w:hAnsi="Times New Roman" w:cs="Times New Roman"/>
          <w:sz w:val="24"/>
          <w:szCs w:val="24"/>
        </w:rPr>
        <w:t xml:space="preserve"> 0.011. </w:t>
      </w:r>
    </w:p>
    <w:p w:rsidR="0005065B" w:rsidRDefault="0005065B" w:rsidP="0005065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44"/>
        <w:gridCol w:w="1056"/>
        <w:gridCol w:w="810"/>
        <w:gridCol w:w="1283"/>
        <w:gridCol w:w="3582"/>
      </w:tblGrid>
      <w:tr w:rsidR="0005065B" w:rsidTr="0005065B">
        <w:tblPrEx>
          <w:tblCellMar>
            <w:top w:w="0" w:type="dxa"/>
            <w:bottom w:w="0" w:type="dxa"/>
          </w:tblCellMar>
        </w:tblPrEx>
        <w:trPr>
          <w:trHeight w:val="225"/>
          <w:jc w:val="center"/>
        </w:trPr>
        <w:tc>
          <w:tcPr>
            <w:tcW w:w="1644" w:type="dxa"/>
            <w:vMerge w:val="restart"/>
          </w:tcPr>
          <w:p w:rsidR="0005065B" w:rsidRDefault="0005065B" w:rsidP="004B01B5">
            <w:pPr>
              <w:pStyle w:val="Default"/>
              <w:jc w:val="center"/>
              <w:rPr>
                <w:sz w:val="23"/>
                <w:szCs w:val="23"/>
              </w:rPr>
            </w:pPr>
            <w:r>
              <w:rPr>
                <w:b/>
                <w:bCs/>
                <w:sz w:val="23"/>
                <w:szCs w:val="23"/>
              </w:rPr>
              <w:t xml:space="preserve">Development </w:t>
            </w:r>
          </w:p>
          <w:p w:rsidR="0005065B" w:rsidRDefault="0005065B" w:rsidP="004B01B5">
            <w:pPr>
              <w:pStyle w:val="Default"/>
              <w:jc w:val="center"/>
              <w:rPr>
                <w:sz w:val="23"/>
                <w:szCs w:val="23"/>
              </w:rPr>
            </w:pPr>
            <w:r>
              <w:rPr>
                <w:b/>
                <w:bCs/>
                <w:sz w:val="23"/>
                <w:szCs w:val="23"/>
              </w:rPr>
              <w:t xml:space="preserve">Condition </w:t>
            </w:r>
          </w:p>
        </w:tc>
        <w:tc>
          <w:tcPr>
            <w:tcW w:w="1056" w:type="dxa"/>
            <w:vMerge w:val="restart"/>
          </w:tcPr>
          <w:p w:rsidR="0005065B" w:rsidRDefault="0005065B" w:rsidP="004B01B5">
            <w:pPr>
              <w:pStyle w:val="Default"/>
              <w:jc w:val="center"/>
              <w:rPr>
                <w:sz w:val="23"/>
                <w:szCs w:val="23"/>
              </w:rPr>
            </w:pPr>
            <w:r>
              <w:rPr>
                <w:b/>
                <w:bCs/>
                <w:sz w:val="23"/>
                <w:szCs w:val="23"/>
              </w:rPr>
              <w:t xml:space="preserve">Flow </w:t>
            </w:r>
          </w:p>
          <w:p w:rsidR="0005065B" w:rsidRDefault="0005065B" w:rsidP="004B01B5">
            <w:pPr>
              <w:pStyle w:val="Default"/>
              <w:jc w:val="center"/>
              <w:rPr>
                <w:sz w:val="23"/>
                <w:szCs w:val="23"/>
              </w:rPr>
            </w:pPr>
            <w:r>
              <w:rPr>
                <w:b/>
                <w:bCs/>
                <w:sz w:val="23"/>
                <w:szCs w:val="23"/>
              </w:rPr>
              <w:t xml:space="preserve">segment </w:t>
            </w:r>
          </w:p>
        </w:tc>
        <w:tc>
          <w:tcPr>
            <w:tcW w:w="810" w:type="dxa"/>
          </w:tcPr>
          <w:p w:rsidR="0005065B" w:rsidRDefault="0005065B" w:rsidP="004B01B5">
            <w:pPr>
              <w:pStyle w:val="Default"/>
              <w:jc w:val="center"/>
              <w:rPr>
                <w:sz w:val="23"/>
                <w:szCs w:val="23"/>
              </w:rPr>
            </w:pPr>
            <w:r>
              <w:rPr>
                <w:b/>
                <w:bCs/>
                <w:sz w:val="23"/>
                <w:szCs w:val="23"/>
              </w:rPr>
              <w:t xml:space="preserve">Slope </w:t>
            </w:r>
          </w:p>
        </w:tc>
        <w:tc>
          <w:tcPr>
            <w:tcW w:w="1283" w:type="dxa"/>
          </w:tcPr>
          <w:p w:rsidR="0005065B" w:rsidRDefault="0005065B" w:rsidP="004B01B5">
            <w:pPr>
              <w:pStyle w:val="Default"/>
              <w:jc w:val="center"/>
              <w:rPr>
                <w:sz w:val="23"/>
                <w:szCs w:val="23"/>
              </w:rPr>
            </w:pPr>
            <w:r>
              <w:rPr>
                <w:b/>
                <w:bCs/>
                <w:sz w:val="23"/>
                <w:szCs w:val="23"/>
              </w:rPr>
              <w:t>Flow Length</w:t>
            </w:r>
          </w:p>
        </w:tc>
        <w:tc>
          <w:tcPr>
            <w:tcW w:w="3582" w:type="dxa"/>
          </w:tcPr>
          <w:p w:rsidR="0005065B" w:rsidRDefault="0005065B" w:rsidP="004B01B5">
            <w:pPr>
              <w:pStyle w:val="Default"/>
              <w:jc w:val="center"/>
              <w:rPr>
                <w:sz w:val="23"/>
                <w:szCs w:val="23"/>
              </w:rPr>
            </w:pPr>
            <w:r>
              <w:rPr>
                <w:b/>
                <w:bCs/>
                <w:sz w:val="23"/>
                <w:szCs w:val="23"/>
              </w:rPr>
              <w:t xml:space="preserve">Type of Flow </w:t>
            </w:r>
          </w:p>
        </w:tc>
      </w:tr>
      <w:tr w:rsidR="0005065B" w:rsidTr="0005065B">
        <w:tblPrEx>
          <w:tblCellMar>
            <w:top w:w="0" w:type="dxa"/>
            <w:bottom w:w="0" w:type="dxa"/>
          </w:tblCellMar>
        </w:tblPrEx>
        <w:trPr>
          <w:trHeight w:val="295"/>
          <w:jc w:val="center"/>
        </w:trPr>
        <w:tc>
          <w:tcPr>
            <w:tcW w:w="1644" w:type="dxa"/>
            <w:vMerge/>
            <w:vAlign w:val="center"/>
          </w:tcPr>
          <w:p w:rsidR="0005065B" w:rsidRDefault="0005065B" w:rsidP="004B01B5">
            <w:pPr>
              <w:pStyle w:val="Default"/>
              <w:jc w:val="center"/>
              <w:rPr>
                <w:sz w:val="23"/>
                <w:szCs w:val="23"/>
              </w:rPr>
            </w:pPr>
          </w:p>
        </w:tc>
        <w:tc>
          <w:tcPr>
            <w:tcW w:w="1056" w:type="dxa"/>
            <w:vMerge/>
            <w:vAlign w:val="center"/>
          </w:tcPr>
          <w:p w:rsidR="0005065B" w:rsidRDefault="0005065B" w:rsidP="004B01B5">
            <w:pPr>
              <w:pStyle w:val="Default"/>
              <w:jc w:val="center"/>
              <w:rPr>
                <w:sz w:val="23"/>
                <w:szCs w:val="23"/>
              </w:rPr>
            </w:pPr>
          </w:p>
        </w:tc>
        <w:tc>
          <w:tcPr>
            <w:tcW w:w="810" w:type="dxa"/>
            <w:vAlign w:val="center"/>
          </w:tcPr>
          <w:p w:rsidR="0005065B" w:rsidRDefault="0005065B" w:rsidP="004B01B5">
            <w:pPr>
              <w:pStyle w:val="Default"/>
              <w:jc w:val="center"/>
              <w:rPr>
                <w:sz w:val="23"/>
                <w:szCs w:val="23"/>
              </w:rPr>
            </w:pPr>
            <w:r>
              <w:rPr>
                <w:b/>
                <w:bCs/>
                <w:sz w:val="23"/>
                <w:szCs w:val="23"/>
              </w:rPr>
              <w:t xml:space="preserve">(%) </w:t>
            </w:r>
          </w:p>
        </w:tc>
        <w:tc>
          <w:tcPr>
            <w:tcW w:w="1283" w:type="dxa"/>
            <w:vAlign w:val="center"/>
          </w:tcPr>
          <w:p w:rsidR="0005065B" w:rsidRDefault="0005065B" w:rsidP="004B01B5">
            <w:pPr>
              <w:pStyle w:val="Default"/>
              <w:jc w:val="center"/>
              <w:rPr>
                <w:sz w:val="23"/>
                <w:szCs w:val="23"/>
              </w:rPr>
            </w:pPr>
            <w:r>
              <w:rPr>
                <w:b/>
                <w:bCs/>
                <w:sz w:val="23"/>
                <w:szCs w:val="23"/>
              </w:rPr>
              <w:t xml:space="preserve">(ft) </w:t>
            </w:r>
          </w:p>
        </w:tc>
        <w:tc>
          <w:tcPr>
            <w:tcW w:w="3582" w:type="dxa"/>
          </w:tcPr>
          <w:p w:rsidR="0005065B" w:rsidRDefault="0005065B" w:rsidP="004B01B5">
            <w:pPr>
              <w:pStyle w:val="Default"/>
              <w:jc w:val="center"/>
              <w:rPr>
                <w:color w:val="auto"/>
              </w:rPr>
            </w:pPr>
          </w:p>
        </w:tc>
      </w:tr>
      <w:tr w:rsidR="0005065B" w:rsidTr="0005065B">
        <w:tblPrEx>
          <w:tblCellMar>
            <w:top w:w="0" w:type="dxa"/>
            <w:bottom w:w="0" w:type="dxa"/>
          </w:tblCellMar>
        </w:tblPrEx>
        <w:trPr>
          <w:trHeight w:val="287"/>
          <w:jc w:val="center"/>
        </w:trPr>
        <w:tc>
          <w:tcPr>
            <w:tcW w:w="1644" w:type="dxa"/>
            <w:vMerge w:val="restart"/>
            <w:vAlign w:val="bottom"/>
          </w:tcPr>
          <w:p w:rsidR="0005065B" w:rsidRDefault="0005065B" w:rsidP="004B01B5">
            <w:pPr>
              <w:pStyle w:val="Default"/>
              <w:jc w:val="center"/>
              <w:rPr>
                <w:sz w:val="23"/>
                <w:szCs w:val="23"/>
              </w:rPr>
            </w:pPr>
            <w:r>
              <w:rPr>
                <w:sz w:val="23"/>
                <w:szCs w:val="23"/>
              </w:rPr>
              <w:t xml:space="preserve">Before Development </w:t>
            </w:r>
          </w:p>
        </w:tc>
        <w:tc>
          <w:tcPr>
            <w:tcW w:w="1056" w:type="dxa"/>
            <w:vAlign w:val="center"/>
          </w:tcPr>
          <w:p w:rsidR="0005065B" w:rsidRDefault="0005065B" w:rsidP="004B01B5">
            <w:pPr>
              <w:pStyle w:val="Default"/>
              <w:jc w:val="center"/>
              <w:rPr>
                <w:sz w:val="23"/>
                <w:szCs w:val="23"/>
              </w:rPr>
            </w:pPr>
            <w:r>
              <w:rPr>
                <w:sz w:val="23"/>
                <w:szCs w:val="23"/>
              </w:rPr>
              <w:t xml:space="preserve">1 </w:t>
            </w:r>
          </w:p>
        </w:tc>
        <w:tc>
          <w:tcPr>
            <w:tcW w:w="810" w:type="dxa"/>
            <w:vAlign w:val="center"/>
          </w:tcPr>
          <w:p w:rsidR="0005065B" w:rsidRDefault="0005065B" w:rsidP="004B01B5">
            <w:pPr>
              <w:pStyle w:val="Default"/>
              <w:jc w:val="center"/>
              <w:rPr>
                <w:sz w:val="23"/>
                <w:szCs w:val="23"/>
              </w:rPr>
            </w:pPr>
            <w:r>
              <w:rPr>
                <w:sz w:val="23"/>
                <w:szCs w:val="23"/>
              </w:rPr>
              <w:t xml:space="preserve">1 </w:t>
            </w:r>
          </w:p>
        </w:tc>
        <w:tc>
          <w:tcPr>
            <w:tcW w:w="1283" w:type="dxa"/>
            <w:vAlign w:val="center"/>
          </w:tcPr>
          <w:p w:rsidR="0005065B" w:rsidRDefault="0005065B" w:rsidP="004B01B5">
            <w:pPr>
              <w:pStyle w:val="Default"/>
              <w:jc w:val="center"/>
              <w:rPr>
                <w:sz w:val="23"/>
                <w:szCs w:val="23"/>
              </w:rPr>
            </w:pPr>
            <w:r>
              <w:rPr>
                <w:sz w:val="23"/>
                <w:szCs w:val="23"/>
              </w:rPr>
              <w:t xml:space="preserve">140 </w:t>
            </w:r>
          </w:p>
        </w:tc>
        <w:tc>
          <w:tcPr>
            <w:tcW w:w="3582" w:type="dxa"/>
            <w:vAlign w:val="center"/>
          </w:tcPr>
          <w:p w:rsidR="0005065B" w:rsidRDefault="0005065B" w:rsidP="004B01B5">
            <w:pPr>
              <w:pStyle w:val="Default"/>
              <w:jc w:val="center"/>
              <w:rPr>
                <w:sz w:val="23"/>
                <w:szCs w:val="23"/>
              </w:rPr>
            </w:pPr>
            <w:r>
              <w:rPr>
                <w:sz w:val="23"/>
                <w:szCs w:val="23"/>
              </w:rPr>
              <w:t>Overland (</w:t>
            </w:r>
            <w:smartTag w:uri="urn:schemas-microsoft-com:office:smarttags" w:element="place">
              <w:r>
                <w:rPr>
                  <w:sz w:val="23"/>
                  <w:szCs w:val="23"/>
                </w:rPr>
                <w:t>Forest</w:t>
              </w:r>
            </w:smartTag>
            <w:r>
              <w:rPr>
                <w:sz w:val="23"/>
                <w:szCs w:val="23"/>
              </w:rPr>
              <w:t xml:space="preserve">) </w:t>
            </w:r>
          </w:p>
        </w:tc>
      </w:tr>
      <w:tr w:rsidR="0005065B" w:rsidTr="0005065B">
        <w:tblPrEx>
          <w:tblCellMar>
            <w:top w:w="0" w:type="dxa"/>
            <w:bottom w:w="0" w:type="dxa"/>
          </w:tblCellMar>
        </w:tblPrEx>
        <w:trPr>
          <w:trHeight w:val="292"/>
          <w:jc w:val="center"/>
        </w:trPr>
        <w:tc>
          <w:tcPr>
            <w:tcW w:w="1644" w:type="dxa"/>
            <w:vMerge/>
            <w:vAlign w:val="bottom"/>
          </w:tcPr>
          <w:p w:rsidR="0005065B" w:rsidRDefault="0005065B" w:rsidP="004B01B5">
            <w:pPr>
              <w:pStyle w:val="Default"/>
              <w:jc w:val="center"/>
              <w:rPr>
                <w:color w:val="auto"/>
              </w:rPr>
            </w:pPr>
          </w:p>
        </w:tc>
        <w:tc>
          <w:tcPr>
            <w:tcW w:w="1056" w:type="dxa"/>
            <w:vAlign w:val="center"/>
          </w:tcPr>
          <w:p w:rsidR="0005065B" w:rsidRDefault="0005065B" w:rsidP="004B01B5">
            <w:pPr>
              <w:pStyle w:val="Default"/>
              <w:jc w:val="center"/>
              <w:rPr>
                <w:sz w:val="23"/>
                <w:szCs w:val="23"/>
              </w:rPr>
            </w:pPr>
            <w:r>
              <w:rPr>
                <w:sz w:val="23"/>
                <w:szCs w:val="23"/>
              </w:rPr>
              <w:t xml:space="preserve">2 </w:t>
            </w:r>
          </w:p>
        </w:tc>
        <w:tc>
          <w:tcPr>
            <w:tcW w:w="810" w:type="dxa"/>
            <w:vAlign w:val="center"/>
          </w:tcPr>
          <w:p w:rsidR="0005065B" w:rsidRDefault="0005065B" w:rsidP="004B01B5">
            <w:pPr>
              <w:pStyle w:val="Default"/>
              <w:jc w:val="center"/>
              <w:rPr>
                <w:sz w:val="23"/>
                <w:szCs w:val="23"/>
              </w:rPr>
            </w:pPr>
            <w:r>
              <w:rPr>
                <w:sz w:val="23"/>
                <w:szCs w:val="23"/>
              </w:rPr>
              <w:t xml:space="preserve">0.8 </w:t>
            </w:r>
          </w:p>
        </w:tc>
        <w:tc>
          <w:tcPr>
            <w:tcW w:w="1283" w:type="dxa"/>
            <w:vAlign w:val="center"/>
          </w:tcPr>
          <w:p w:rsidR="0005065B" w:rsidRDefault="0005065B" w:rsidP="004B01B5">
            <w:pPr>
              <w:pStyle w:val="Default"/>
              <w:jc w:val="center"/>
              <w:rPr>
                <w:sz w:val="23"/>
                <w:szCs w:val="23"/>
              </w:rPr>
            </w:pPr>
            <w:r>
              <w:rPr>
                <w:sz w:val="23"/>
                <w:szCs w:val="23"/>
              </w:rPr>
              <w:t xml:space="preserve">260 </w:t>
            </w:r>
          </w:p>
        </w:tc>
        <w:tc>
          <w:tcPr>
            <w:tcW w:w="3582" w:type="dxa"/>
            <w:vAlign w:val="center"/>
          </w:tcPr>
          <w:p w:rsidR="0005065B" w:rsidRDefault="0005065B" w:rsidP="004B01B5">
            <w:pPr>
              <w:pStyle w:val="Default"/>
              <w:jc w:val="center"/>
              <w:rPr>
                <w:sz w:val="23"/>
                <w:szCs w:val="23"/>
              </w:rPr>
            </w:pPr>
            <w:r>
              <w:rPr>
                <w:sz w:val="23"/>
                <w:szCs w:val="23"/>
              </w:rPr>
              <w:t xml:space="preserve">Grassed waterway </w:t>
            </w:r>
          </w:p>
        </w:tc>
      </w:tr>
      <w:tr w:rsidR="0005065B" w:rsidTr="0005065B">
        <w:tblPrEx>
          <w:tblCellMar>
            <w:top w:w="0" w:type="dxa"/>
            <w:bottom w:w="0" w:type="dxa"/>
          </w:tblCellMar>
        </w:tblPrEx>
        <w:trPr>
          <w:trHeight w:val="287"/>
          <w:jc w:val="center"/>
        </w:trPr>
        <w:tc>
          <w:tcPr>
            <w:tcW w:w="1644" w:type="dxa"/>
            <w:vMerge/>
            <w:vAlign w:val="bottom"/>
          </w:tcPr>
          <w:p w:rsidR="0005065B" w:rsidRDefault="0005065B" w:rsidP="004B01B5">
            <w:pPr>
              <w:pStyle w:val="Default"/>
              <w:jc w:val="center"/>
              <w:rPr>
                <w:color w:val="auto"/>
              </w:rPr>
            </w:pPr>
          </w:p>
        </w:tc>
        <w:tc>
          <w:tcPr>
            <w:tcW w:w="1056" w:type="dxa"/>
            <w:vAlign w:val="center"/>
          </w:tcPr>
          <w:p w:rsidR="0005065B" w:rsidRDefault="0005065B" w:rsidP="004B01B5">
            <w:pPr>
              <w:pStyle w:val="Default"/>
              <w:jc w:val="center"/>
              <w:rPr>
                <w:sz w:val="23"/>
                <w:szCs w:val="23"/>
              </w:rPr>
            </w:pPr>
            <w:r>
              <w:rPr>
                <w:sz w:val="23"/>
                <w:szCs w:val="23"/>
              </w:rPr>
              <w:t xml:space="preserve">3 </w:t>
            </w:r>
          </w:p>
        </w:tc>
        <w:tc>
          <w:tcPr>
            <w:tcW w:w="810" w:type="dxa"/>
            <w:vAlign w:val="center"/>
          </w:tcPr>
          <w:p w:rsidR="0005065B" w:rsidRDefault="0005065B" w:rsidP="004B01B5">
            <w:pPr>
              <w:pStyle w:val="Default"/>
              <w:jc w:val="center"/>
              <w:rPr>
                <w:sz w:val="23"/>
                <w:szCs w:val="23"/>
              </w:rPr>
            </w:pPr>
            <w:r>
              <w:rPr>
                <w:sz w:val="23"/>
                <w:szCs w:val="23"/>
              </w:rPr>
              <w:t xml:space="preserve">0.8 </w:t>
            </w:r>
          </w:p>
        </w:tc>
        <w:tc>
          <w:tcPr>
            <w:tcW w:w="1283" w:type="dxa"/>
            <w:vAlign w:val="center"/>
          </w:tcPr>
          <w:p w:rsidR="0005065B" w:rsidRDefault="0005065B" w:rsidP="004B01B5">
            <w:pPr>
              <w:pStyle w:val="Default"/>
              <w:jc w:val="center"/>
              <w:rPr>
                <w:sz w:val="23"/>
                <w:szCs w:val="23"/>
              </w:rPr>
            </w:pPr>
            <w:r>
              <w:rPr>
                <w:sz w:val="23"/>
                <w:szCs w:val="23"/>
              </w:rPr>
              <w:t xml:space="preserve">480 </w:t>
            </w:r>
          </w:p>
        </w:tc>
        <w:tc>
          <w:tcPr>
            <w:tcW w:w="3582" w:type="dxa"/>
            <w:vAlign w:val="center"/>
          </w:tcPr>
          <w:p w:rsidR="0005065B" w:rsidRDefault="0005065B" w:rsidP="004B01B5">
            <w:pPr>
              <w:pStyle w:val="Default"/>
              <w:jc w:val="center"/>
              <w:rPr>
                <w:sz w:val="23"/>
                <w:szCs w:val="23"/>
              </w:rPr>
            </w:pPr>
            <w:r>
              <w:rPr>
                <w:sz w:val="23"/>
                <w:szCs w:val="23"/>
              </w:rPr>
              <w:t xml:space="preserve">Roadside channel </w:t>
            </w:r>
          </w:p>
        </w:tc>
      </w:tr>
      <w:tr w:rsidR="0005065B" w:rsidTr="0005065B">
        <w:tblPrEx>
          <w:tblCellMar>
            <w:top w:w="0" w:type="dxa"/>
            <w:bottom w:w="0" w:type="dxa"/>
          </w:tblCellMar>
        </w:tblPrEx>
        <w:trPr>
          <w:trHeight w:val="292"/>
          <w:jc w:val="center"/>
        </w:trPr>
        <w:tc>
          <w:tcPr>
            <w:tcW w:w="8375" w:type="dxa"/>
            <w:gridSpan w:val="5"/>
          </w:tcPr>
          <w:p w:rsidR="0005065B" w:rsidRDefault="0005065B" w:rsidP="004B01B5">
            <w:pPr>
              <w:pStyle w:val="Default"/>
              <w:jc w:val="center"/>
              <w:rPr>
                <w:color w:val="auto"/>
              </w:rPr>
            </w:pPr>
          </w:p>
        </w:tc>
      </w:tr>
      <w:tr w:rsidR="0005065B" w:rsidTr="0005065B">
        <w:tblPrEx>
          <w:tblCellMar>
            <w:top w:w="0" w:type="dxa"/>
            <w:bottom w:w="0" w:type="dxa"/>
          </w:tblCellMar>
        </w:tblPrEx>
        <w:trPr>
          <w:trHeight w:val="292"/>
          <w:jc w:val="center"/>
        </w:trPr>
        <w:tc>
          <w:tcPr>
            <w:tcW w:w="1644" w:type="dxa"/>
            <w:vMerge w:val="restart"/>
            <w:vAlign w:val="center"/>
          </w:tcPr>
          <w:p w:rsidR="0005065B" w:rsidRDefault="0005065B" w:rsidP="004B01B5">
            <w:pPr>
              <w:pStyle w:val="Default"/>
              <w:jc w:val="center"/>
              <w:rPr>
                <w:sz w:val="23"/>
                <w:szCs w:val="23"/>
              </w:rPr>
            </w:pPr>
            <w:r>
              <w:rPr>
                <w:sz w:val="23"/>
                <w:szCs w:val="23"/>
              </w:rPr>
              <w:t xml:space="preserve">After Development </w:t>
            </w:r>
          </w:p>
        </w:tc>
        <w:tc>
          <w:tcPr>
            <w:tcW w:w="1056" w:type="dxa"/>
            <w:vAlign w:val="center"/>
          </w:tcPr>
          <w:p w:rsidR="0005065B" w:rsidRDefault="0005065B" w:rsidP="004B01B5">
            <w:pPr>
              <w:pStyle w:val="Default"/>
              <w:jc w:val="center"/>
              <w:rPr>
                <w:sz w:val="23"/>
                <w:szCs w:val="23"/>
              </w:rPr>
            </w:pPr>
            <w:r>
              <w:rPr>
                <w:sz w:val="23"/>
                <w:szCs w:val="23"/>
              </w:rPr>
              <w:t xml:space="preserve">1 </w:t>
            </w:r>
          </w:p>
        </w:tc>
        <w:tc>
          <w:tcPr>
            <w:tcW w:w="810" w:type="dxa"/>
            <w:vAlign w:val="center"/>
          </w:tcPr>
          <w:p w:rsidR="0005065B" w:rsidRDefault="0005065B" w:rsidP="004B01B5">
            <w:pPr>
              <w:pStyle w:val="Default"/>
              <w:jc w:val="center"/>
              <w:rPr>
                <w:sz w:val="23"/>
                <w:szCs w:val="23"/>
              </w:rPr>
            </w:pPr>
            <w:r>
              <w:rPr>
                <w:sz w:val="23"/>
                <w:szCs w:val="23"/>
              </w:rPr>
              <w:t xml:space="preserve">1 </w:t>
            </w:r>
          </w:p>
        </w:tc>
        <w:tc>
          <w:tcPr>
            <w:tcW w:w="1283" w:type="dxa"/>
            <w:vAlign w:val="center"/>
          </w:tcPr>
          <w:p w:rsidR="0005065B" w:rsidRDefault="0005065B" w:rsidP="004B01B5">
            <w:pPr>
              <w:pStyle w:val="Default"/>
              <w:jc w:val="center"/>
              <w:rPr>
                <w:sz w:val="23"/>
                <w:szCs w:val="23"/>
              </w:rPr>
            </w:pPr>
            <w:r>
              <w:rPr>
                <w:sz w:val="23"/>
                <w:szCs w:val="23"/>
              </w:rPr>
              <w:t xml:space="preserve">50 </w:t>
            </w:r>
          </w:p>
        </w:tc>
        <w:tc>
          <w:tcPr>
            <w:tcW w:w="3582" w:type="dxa"/>
            <w:vAlign w:val="center"/>
          </w:tcPr>
          <w:p w:rsidR="0005065B" w:rsidRDefault="0005065B" w:rsidP="004B01B5">
            <w:pPr>
              <w:pStyle w:val="Default"/>
              <w:jc w:val="center"/>
              <w:rPr>
                <w:sz w:val="23"/>
                <w:szCs w:val="23"/>
              </w:rPr>
            </w:pPr>
            <w:r>
              <w:rPr>
                <w:sz w:val="23"/>
                <w:szCs w:val="23"/>
              </w:rPr>
              <w:t xml:space="preserve">Overland (Short grass/grain pasture) </w:t>
            </w:r>
          </w:p>
        </w:tc>
      </w:tr>
      <w:tr w:rsidR="0005065B" w:rsidTr="0005065B">
        <w:tblPrEx>
          <w:tblCellMar>
            <w:top w:w="0" w:type="dxa"/>
            <w:bottom w:w="0" w:type="dxa"/>
          </w:tblCellMar>
        </w:tblPrEx>
        <w:trPr>
          <w:trHeight w:val="255"/>
          <w:jc w:val="center"/>
        </w:trPr>
        <w:tc>
          <w:tcPr>
            <w:tcW w:w="1644" w:type="dxa"/>
            <w:vMerge/>
            <w:vAlign w:val="center"/>
          </w:tcPr>
          <w:p w:rsidR="0005065B" w:rsidRDefault="0005065B" w:rsidP="004B01B5">
            <w:pPr>
              <w:pStyle w:val="Default"/>
              <w:jc w:val="center"/>
              <w:rPr>
                <w:color w:val="auto"/>
              </w:rPr>
            </w:pPr>
          </w:p>
        </w:tc>
        <w:tc>
          <w:tcPr>
            <w:tcW w:w="1056" w:type="dxa"/>
            <w:vAlign w:val="center"/>
          </w:tcPr>
          <w:p w:rsidR="0005065B" w:rsidRDefault="0005065B" w:rsidP="004B01B5">
            <w:pPr>
              <w:pStyle w:val="Default"/>
              <w:jc w:val="center"/>
              <w:rPr>
                <w:sz w:val="23"/>
                <w:szCs w:val="23"/>
              </w:rPr>
            </w:pPr>
            <w:r>
              <w:rPr>
                <w:sz w:val="23"/>
                <w:szCs w:val="23"/>
              </w:rPr>
              <w:t xml:space="preserve">2 </w:t>
            </w:r>
          </w:p>
        </w:tc>
        <w:tc>
          <w:tcPr>
            <w:tcW w:w="810" w:type="dxa"/>
            <w:vAlign w:val="center"/>
          </w:tcPr>
          <w:p w:rsidR="0005065B" w:rsidRDefault="0005065B" w:rsidP="004B01B5">
            <w:pPr>
              <w:pStyle w:val="Default"/>
              <w:jc w:val="center"/>
              <w:rPr>
                <w:sz w:val="23"/>
                <w:szCs w:val="23"/>
              </w:rPr>
            </w:pPr>
            <w:r>
              <w:rPr>
                <w:sz w:val="23"/>
                <w:szCs w:val="23"/>
              </w:rPr>
              <w:t xml:space="preserve">1 </w:t>
            </w:r>
          </w:p>
        </w:tc>
        <w:tc>
          <w:tcPr>
            <w:tcW w:w="1283" w:type="dxa"/>
            <w:vAlign w:val="center"/>
          </w:tcPr>
          <w:p w:rsidR="0005065B" w:rsidRDefault="0005065B" w:rsidP="004B01B5">
            <w:pPr>
              <w:pStyle w:val="Default"/>
              <w:jc w:val="center"/>
              <w:rPr>
                <w:sz w:val="23"/>
                <w:szCs w:val="23"/>
              </w:rPr>
            </w:pPr>
            <w:r>
              <w:rPr>
                <w:sz w:val="23"/>
                <w:szCs w:val="23"/>
              </w:rPr>
              <w:t xml:space="preserve">50 </w:t>
            </w:r>
          </w:p>
        </w:tc>
        <w:tc>
          <w:tcPr>
            <w:tcW w:w="3582" w:type="dxa"/>
            <w:vAlign w:val="center"/>
          </w:tcPr>
          <w:p w:rsidR="0005065B" w:rsidRDefault="0005065B" w:rsidP="004B01B5">
            <w:pPr>
              <w:pStyle w:val="Default"/>
              <w:jc w:val="center"/>
              <w:rPr>
                <w:sz w:val="23"/>
                <w:szCs w:val="23"/>
              </w:rPr>
            </w:pPr>
            <w:r>
              <w:rPr>
                <w:sz w:val="23"/>
                <w:szCs w:val="23"/>
              </w:rPr>
              <w:t xml:space="preserve">Paved (sheet flow) </w:t>
            </w:r>
          </w:p>
        </w:tc>
      </w:tr>
      <w:tr w:rsidR="0005065B" w:rsidTr="0005065B">
        <w:tblPrEx>
          <w:tblCellMar>
            <w:top w:w="0" w:type="dxa"/>
            <w:bottom w:w="0" w:type="dxa"/>
          </w:tblCellMar>
        </w:tblPrEx>
        <w:trPr>
          <w:trHeight w:val="292"/>
          <w:jc w:val="center"/>
        </w:trPr>
        <w:tc>
          <w:tcPr>
            <w:tcW w:w="1644" w:type="dxa"/>
            <w:vMerge/>
            <w:vAlign w:val="center"/>
          </w:tcPr>
          <w:p w:rsidR="0005065B" w:rsidRDefault="0005065B" w:rsidP="004B01B5">
            <w:pPr>
              <w:pStyle w:val="Default"/>
              <w:jc w:val="center"/>
              <w:rPr>
                <w:color w:val="auto"/>
              </w:rPr>
            </w:pPr>
          </w:p>
        </w:tc>
        <w:tc>
          <w:tcPr>
            <w:tcW w:w="1056" w:type="dxa"/>
            <w:vAlign w:val="center"/>
          </w:tcPr>
          <w:p w:rsidR="0005065B" w:rsidRDefault="0005065B" w:rsidP="004B01B5">
            <w:pPr>
              <w:pStyle w:val="Default"/>
              <w:jc w:val="center"/>
              <w:rPr>
                <w:sz w:val="23"/>
                <w:szCs w:val="23"/>
              </w:rPr>
            </w:pPr>
            <w:r>
              <w:rPr>
                <w:sz w:val="23"/>
                <w:szCs w:val="23"/>
              </w:rPr>
              <w:t xml:space="preserve">3 </w:t>
            </w:r>
          </w:p>
        </w:tc>
        <w:tc>
          <w:tcPr>
            <w:tcW w:w="810" w:type="dxa"/>
            <w:vAlign w:val="center"/>
          </w:tcPr>
          <w:p w:rsidR="0005065B" w:rsidRDefault="0005065B" w:rsidP="004B01B5">
            <w:pPr>
              <w:pStyle w:val="Default"/>
              <w:jc w:val="center"/>
              <w:rPr>
                <w:sz w:val="23"/>
                <w:szCs w:val="23"/>
              </w:rPr>
            </w:pPr>
            <w:r>
              <w:rPr>
                <w:sz w:val="23"/>
                <w:szCs w:val="23"/>
              </w:rPr>
              <w:t xml:space="preserve">0.8 </w:t>
            </w:r>
          </w:p>
        </w:tc>
        <w:tc>
          <w:tcPr>
            <w:tcW w:w="1283" w:type="dxa"/>
            <w:vAlign w:val="center"/>
          </w:tcPr>
          <w:p w:rsidR="0005065B" w:rsidRDefault="0005065B" w:rsidP="004B01B5">
            <w:pPr>
              <w:pStyle w:val="Default"/>
              <w:jc w:val="center"/>
              <w:rPr>
                <w:sz w:val="23"/>
                <w:szCs w:val="23"/>
              </w:rPr>
            </w:pPr>
            <w:r>
              <w:rPr>
                <w:sz w:val="23"/>
                <w:szCs w:val="23"/>
              </w:rPr>
              <w:t xml:space="preserve">300 </w:t>
            </w:r>
          </w:p>
        </w:tc>
        <w:tc>
          <w:tcPr>
            <w:tcW w:w="3582" w:type="dxa"/>
            <w:vAlign w:val="center"/>
          </w:tcPr>
          <w:p w:rsidR="0005065B" w:rsidRDefault="0005065B" w:rsidP="004B01B5">
            <w:pPr>
              <w:pStyle w:val="Default"/>
              <w:jc w:val="center"/>
              <w:rPr>
                <w:sz w:val="23"/>
                <w:szCs w:val="23"/>
              </w:rPr>
            </w:pPr>
            <w:r>
              <w:rPr>
                <w:sz w:val="23"/>
                <w:szCs w:val="23"/>
              </w:rPr>
              <w:t xml:space="preserve">Grassed waterway </w:t>
            </w:r>
          </w:p>
        </w:tc>
      </w:tr>
      <w:tr w:rsidR="0005065B" w:rsidTr="0005065B">
        <w:tblPrEx>
          <w:tblCellMar>
            <w:top w:w="0" w:type="dxa"/>
            <w:bottom w:w="0" w:type="dxa"/>
          </w:tblCellMar>
        </w:tblPrEx>
        <w:trPr>
          <w:trHeight w:val="262"/>
          <w:jc w:val="center"/>
        </w:trPr>
        <w:tc>
          <w:tcPr>
            <w:tcW w:w="1644" w:type="dxa"/>
            <w:vMerge/>
            <w:vAlign w:val="center"/>
          </w:tcPr>
          <w:p w:rsidR="0005065B" w:rsidRDefault="0005065B" w:rsidP="004B01B5">
            <w:pPr>
              <w:pStyle w:val="Default"/>
              <w:jc w:val="center"/>
              <w:rPr>
                <w:color w:val="auto"/>
              </w:rPr>
            </w:pPr>
          </w:p>
        </w:tc>
        <w:tc>
          <w:tcPr>
            <w:tcW w:w="1056" w:type="dxa"/>
            <w:vAlign w:val="center"/>
          </w:tcPr>
          <w:p w:rsidR="0005065B" w:rsidRDefault="0005065B" w:rsidP="004B01B5">
            <w:pPr>
              <w:pStyle w:val="Default"/>
              <w:jc w:val="center"/>
              <w:rPr>
                <w:sz w:val="23"/>
                <w:szCs w:val="23"/>
              </w:rPr>
            </w:pPr>
            <w:r>
              <w:rPr>
                <w:sz w:val="23"/>
                <w:szCs w:val="23"/>
              </w:rPr>
              <w:t xml:space="preserve">4 </w:t>
            </w:r>
          </w:p>
        </w:tc>
        <w:tc>
          <w:tcPr>
            <w:tcW w:w="810" w:type="dxa"/>
            <w:vAlign w:val="center"/>
          </w:tcPr>
          <w:p w:rsidR="0005065B" w:rsidRDefault="0005065B" w:rsidP="004B01B5">
            <w:pPr>
              <w:pStyle w:val="Default"/>
              <w:jc w:val="center"/>
              <w:rPr>
                <w:sz w:val="23"/>
                <w:szCs w:val="23"/>
              </w:rPr>
            </w:pPr>
            <w:r>
              <w:rPr>
                <w:sz w:val="23"/>
                <w:szCs w:val="23"/>
              </w:rPr>
              <w:t xml:space="preserve">0.9 </w:t>
            </w:r>
          </w:p>
        </w:tc>
        <w:tc>
          <w:tcPr>
            <w:tcW w:w="1283" w:type="dxa"/>
            <w:vAlign w:val="center"/>
          </w:tcPr>
          <w:p w:rsidR="0005065B" w:rsidRDefault="0005065B" w:rsidP="004B01B5">
            <w:pPr>
              <w:pStyle w:val="Default"/>
              <w:jc w:val="center"/>
              <w:rPr>
                <w:sz w:val="23"/>
                <w:szCs w:val="23"/>
              </w:rPr>
            </w:pPr>
            <w:r>
              <w:rPr>
                <w:sz w:val="23"/>
                <w:szCs w:val="23"/>
              </w:rPr>
              <w:t xml:space="preserve">420 </w:t>
            </w:r>
          </w:p>
        </w:tc>
        <w:tc>
          <w:tcPr>
            <w:tcW w:w="3582" w:type="dxa"/>
            <w:vAlign w:val="center"/>
          </w:tcPr>
          <w:p w:rsidR="0005065B" w:rsidRDefault="0005065B" w:rsidP="004B01B5">
            <w:pPr>
              <w:pStyle w:val="Default"/>
              <w:jc w:val="center"/>
              <w:rPr>
                <w:sz w:val="23"/>
                <w:szCs w:val="23"/>
              </w:rPr>
            </w:pPr>
            <w:r>
              <w:rPr>
                <w:sz w:val="23"/>
                <w:szCs w:val="23"/>
              </w:rPr>
              <w:t xml:space="preserve">Concrete pipe (15-in diameter) </w:t>
            </w:r>
          </w:p>
        </w:tc>
      </w:tr>
    </w:tbl>
    <w:p w:rsidR="0079046F" w:rsidRDefault="0079046F" w:rsidP="0005065B">
      <w:pPr>
        <w:rPr>
          <w:rFonts w:ascii="Times New Roman" w:hAnsi="Times New Roman" w:cs="Times New Roman"/>
          <w:sz w:val="24"/>
          <w:szCs w:val="24"/>
        </w:rPr>
      </w:pPr>
    </w:p>
    <w:p w:rsidR="00E12910" w:rsidRDefault="0005065B" w:rsidP="0079046F">
      <w:pPr>
        <w:rPr>
          <w:rFonts w:ascii="Times New Roman" w:hAnsi="Times New Roman" w:cs="Times New Roman"/>
          <w:sz w:val="24"/>
          <w:szCs w:val="24"/>
        </w:rPr>
      </w:pPr>
      <w:r>
        <w:rPr>
          <w:rFonts w:ascii="Times New Roman" w:hAnsi="Times New Roman" w:cs="Times New Roman"/>
          <w:sz w:val="24"/>
          <w:szCs w:val="24"/>
        </w:rPr>
        <w:t>Overland flow velocities for various land cover are given below.</w:t>
      </w:r>
    </w:p>
    <w:p w:rsidR="00E12910" w:rsidRDefault="00E12910" w:rsidP="0079046F">
      <w:pPr>
        <w:rPr>
          <w:rFonts w:ascii="Times New Roman" w:hAnsi="Times New Roman" w:cs="Times New Roman"/>
          <w:sz w:val="24"/>
          <w:szCs w:val="24"/>
        </w:rPr>
      </w:pPr>
    </w:p>
    <w:p w:rsidR="00F77433" w:rsidRPr="00E12910" w:rsidRDefault="005D1AFE" w:rsidP="0079046F">
      <w:pPr>
        <w:rPr>
          <w:rFonts w:ascii="Trebuchet MS" w:hAnsi="Trebuchet MS" w:cs="Times New Roman"/>
          <w:i/>
        </w:rPr>
      </w:pPr>
      <w:r w:rsidRPr="00E12910">
        <w:rPr>
          <w:rFonts w:ascii="Trebuchet MS" w:hAnsi="Trebuchet MS" w:cs="Times New Roman"/>
          <w:i/>
        </w:rPr>
        <w:t>Hint:</w:t>
      </w:r>
      <w:r w:rsidR="00E12910" w:rsidRPr="00E12910">
        <w:rPr>
          <w:rFonts w:ascii="Trebuchet MS" w:hAnsi="Trebuchet MS" w:cs="Times New Roman"/>
          <w:i/>
        </w:rPr>
        <w:t xml:space="preserve"> Use the Manning Equation or the overland flow equations to determine velocity of travel for each flow segment. Based on the velocity and the travel distance, the travel time can be determined.</w:t>
      </w:r>
      <w:bookmarkStart w:id="0" w:name="_GoBack"/>
      <w:bookmarkEnd w:id="0"/>
      <w:r w:rsidR="0005065B" w:rsidRPr="00E12910">
        <w:rPr>
          <w:rFonts w:ascii="Trebuchet MS" w:hAnsi="Trebuchet MS" w:cs="Times New Roman"/>
          <w:i/>
        </w:rPr>
        <w:br w:type="page"/>
      </w:r>
    </w:p>
    <w:p w:rsidR="00F77433" w:rsidRDefault="00F77433" w:rsidP="0079046F">
      <w:pPr>
        <w:rPr>
          <w:rFonts w:ascii="Times New Roman" w:hAnsi="Times New Roman" w:cs="Times New Roman"/>
          <w:sz w:val="24"/>
          <w:szCs w:val="24"/>
        </w:rPr>
      </w:pPr>
    </w:p>
    <w:p w:rsidR="0079046F" w:rsidRPr="00324E27" w:rsidRDefault="0079046F" w:rsidP="0005065B">
      <w:pPr>
        <w:jc w:val="center"/>
        <w:rPr>
          <w:rFonts w:ascii="Arial" w:hAnsi="Arial" w:cs="Arial"/>
          <w:sz w:val="24"/>
          <w:szCs w:val="24"/>
        </w:rPr>
      </w:pPr>
      <w:r w:rsidRPr="00324E27">
        <w:rPr>
          <w:rFonts w:ascii="Arial" w:hAnsi="Arial" w:cs="Arial"/>
          <w:sz w:val="24"/>
          <w:szCs w:val="24"/>
        </w:rPr>
        <w:t>Overland Flow Velocity for Various Land Uses</w:t>
      </w:r>
    </w:p>
    <w:tbl>
      <w:tblPr>
        <w:tblW w:w="64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10"/>
        <w:gridCol w:w="2890"/>
      </w:tblGrid>
      <w:tr w:rsidR="0079046F" w:rsidRPr="0079046F" w:rsidTr="00324E27">
        <w:trPr>
          <w:trHeight w:val="255"/>
          <w:jc w:val="center"/>
        </w:trPr>
        <w:tc>
          <w:tcPr>
            <w:tcW w:w="6400" w:type="dxa"/>
            <w:gridSpan w:val="2"/>
            <w:shd w:val="clear" w:color="auto" w:fill="auto"/>
            <w:noWrap/>
            <w:vAlign w:val="bottom"/>
          </w:tcPr>
          <w:p w:rsidR="0079046F" w:rsidRDefault="0079046F" w:rsidP="0079046F">
            <w:pPr>
              <w:widowControl/>
              <w:autoSpaceDE/>
              <w:autoSpaceDN/>
              <w:jc w:val="center"/>
              <w:rPr>
                <w:rFonts w:ascii="Arial" w:hAnsi="Arial" w:cs="Arial"/>
                <w:color w:val="auto"/>
                <w:sz w:val="32"/>
                <w:szCs w:val="32"/>
              </w:rPr>
            </w:pPr>
          </w:p>
          <w:p w:rsidR="0079046F" w:rsidRPr="00E12910" w:rsidRDefault="0079046F" w:rsidP="0079046F">
            <w:pPr>
              <w:widowControl/>
              <w:autoSpaceDE/>
              <w:autoSpaceDN/>
              <w:jc w:val="center"/>
              <w:rPr>
                <w:rFonts w:ascii="Arial" w:hAnsi="Arial" w:cs="Arial"/>
                <w:b/>
                <w:color w:val="0000FF"/>
                <w:sz w:val="28"/>
                <w:szCs w:val="28"/>
                <w:vertAlign w:val="superscript"/>
              </w:rPr>
            </w:pPr>
            <w:r w:rsidRPr="00E12910">
              <w:rPr>
                <w:rFonts w:ascii="Arial" w:hAnsi="Arial" w:cs="Arial"/>
                <w:b/>
                <w:color w:val="0000FF"/>
                <w:sz w:val="28"/>
                <w:szCs w:val="28"/>
              </w:rPr>
              <w:t>Velocity (ft/min) = K x (Percent Slope)</w:t>
            </w:r>
            <w:r w:rsidRPr="00E12910">
              <w:rPr>
                <w:rFonts w:ascii="Arial" w:hAnsi="Arial" w:cs="Arial"/>
                <w:b/>
                <w:color w:val="0000FF"/>
                <w:sz w:val="28"/>
                <w:szCs w:val="28"/>
                <w:vertAlign w:val="superscript"/>
              </w:rPr>
              <w:t xml:space="preserve">0.5  </w:t>
            </w:r>
          </w:p>
          <w:p w:rsidR="0079046F" w:rsidRPr="0079046F" w:rsidRDefault="0079046F" w:rsidP="0079046F">
            <w:pPr>
              <w:widowControl/>
              <w:autoSpaceDE/>
              <w:autoSpaceDN/>
              <w:jc w:val="center"/>
              <w:rPr>
                <w:rFonts w:ascii="Arial" w:hAnsi="Arial" w:cs="Arial"/>
                <w:color w:val="auto"/>
                <w:sz w:val="32"/>
                <w:szCs w:val="32"/>
              </w:rPr>
            </w:pPr>
          </w:p>
        </w:tc>
      </w:tr>
      <w:tr w:rsidR="0079046F" w:rsidRPr="0079046F" w:rsidTr="00324E27">
        <w:trPr>
          <w:trHeight w:val="918"/>
          <w:jc w:val="center"/>
        </w:trPr>
        <w:tc>
          <w:tcPr>
            <w:tcW w:w="3510" w:type="dxa"/>
            <w:shd w:val="clear" w:color="auto" w:fill="auto"/>
            <w:noWrap/>
            <w:vAlign w:val="center"/>
          </w:tcPr>
          <w:p w:rsidR="0079046F" w:rsidRPr="0005065B" w:rsidRDefault="0079046F" w:rsidP="0079046F">
            <w:pPr>
              <w:widowControl/>
              <w:autoSpaceDE/>
              <w:autoSpaceDN/>
              <w:jc w:val="center"/>
              <w:rPr>
                <w:rFonts w:ascii="Arial" w:hAnsi="Arial" w:cs="Arial"/>
                <w:b/>
                <w:color w:val="auto"/>
                <w:sz w:val="24"/>
                <w:szCs w:val="24"/>
              </w:rPr>
            </w:pPr>
            <w:r w:rsidRPr="0005065B">
              <w:rPr>
                <w:rFonts w:ascii="Arial" w:hAnsi="Arial" w:cs="Arial"/>
                <w:b/>
                <w:color w:val="auto"/>
                <w:sz w:val="24"/>
                <w:szCs w:val="24"/>
              </w:rPr>
              <w:t>GROUND COVER</w:t>
            </w:r>
          </w:p>
        </w:tc>
        <w:tc>
          <w:tcPr>
            <w:tcW w:w="2890" w:type="dxa"/>
            <w:shd w:val="clear" w:color="auto" w:fill="auto"/>
            <w:noWrap/>
            <w:vAlign w:val="center"/>
          </w:tcPr>
          <w:p w:rsidR="0079046F" w:rsidRPr="0005065B" w:rsidRDefault="0079046F" w:rsidP="0079046F">
            <w:pPr>
              <w:widowControl/>
              <w:autoSpaceDE/>
              <w:autoSpaceDN/>
              <w:jc w:val="center"/>
              <w:rPr>
                <w:rFonts w:ascii="Arial" w:hAnsi="Arial" w:cs="Arial"/>
                <w:b/>
                <w:color w:val="auto"/>
                <w:sz w:val="24"/>
                <w:szCs w:val="24"/>
              </w:rPr>
            </w:pPr>
            <w:r w:rsidRPr="0005065B">
              <w:rPr>
                <w:rFonts w:ascii="Arial" w:hAnsi="Arial" w:cs="Arial"/>
                <w:b/>
                <w:color w:val="auto"/>
                <w:sz w:val="24"/>
                <w:szCs w:val="24"/>
              </w:rPr>
              <w:t>K</w:t>
            </w:r>
          </w:p>
        </w:tc>
      </w:tr>
      <w:tr w:rsidR="0079046F" w:rsidRPr="0079046F" w:rsidTr="00324E27">
        <w:trPr>
          <w:trHeight w:val="255"/>
          <w:jc w:val="center"/>
        </w:trPr>
        <w:tc>
          <w:tcPr>
            <w:tcW w:w="351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smartTag w:uri="urn:schemas-microsoft-com:office:smarttags" w:element="place">
              <w:r w:rsidRPr="0005065B">
                <w:rPr>
                  <w:rFonts w:ascii="Times New Roman" w:hAnsi="Times New Roman" w:cs="Times New Roman"/>
                  <w:color w:val="auto"/>
                </w:rPr>
                <w:t>Forest</w:t>
              </w:r>
            </w:smartTag>
            <w:r w:rsidRPr="0005065B">
              <w:rPr>
                <w:rFonts w:ascii="Times New Roman" w:hAnsi="Times New Roman" w:cs="Times New Roman"/>
                <w:color w:val="auto"/>
              </w:rPr>
              <w:t xml:space="preserve"> With heavy Ground Litter</w:t>
            </w:r>
          </w:p>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Hay Meadow</w:t>
            </w:r>
          </w:p>
        </w:tc>
        <w:tc>
          <w:tcPr>
            <w:tcW w:w="289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15.</w:t>
            </w:r>
            <w:r w:rsidR="00324E27">
              <w:rPr>
                <w:rFonts w:ascii="Times New Roman" w:hAnsi="Times New Roman" w:cs="Times New Roman"/>
                <w:color w:val="auto"/>
              </w:rPr>
              <w:t>6</w:t>
            </w:r>
          </w:p>
        </w:tc>
      </w:tr>
      <w:tr w:rsidR="0079046F" w:rsidRPr="0079046F" w:rsidTr="00324E27">
        <w:trPr>
          <w:trHeight w:val="255"/>
          <w:jc w:val="center"/>
        </w:trPr>
        <w:tc>
          <w:tcPr>
            <w:tcW w:w="351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Trash Fallow</w:t>
            </w:r>
          </w:p>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Minimum Tillage Cultivation</w:t>
            </w:r>
          </w:p>
          <w:p w:rsidR="0079046F" w:rsidRPr="0005065B" w:rsidRDefault="0079046F" w:rsidP="0079046F">
            <w:pPr>
              <w:widowControl/>
              <w:autoSpaceDE/>
              <w:autoSpaceDN/>
              <w:jc w:val="center"/>
              <w:rPr>
                <w:rFonts w:ascii="Times New Roman" w:hAnsi="Times New Roman" w:cs="Times New Roman"/>
                <w:color w:val="auto"/>
              </w:rPr>
            </w:pPr>
            <w:smartTag w:uri="urn:schemas-microsoft-com:office:smarttags" w:element="place">
              <w:smartTag w:uri="urn:schemas-microsoft-com:office:smarttags" w:element="City">
                <w:r w:rsidRPr="0005065B">
                  <w:rPr>
                    <w:rFonts w:ascii="Times New Roman" w:hAnsi="Times New Roman" w:cs="Times New Roman"/>
                    <w:color w:val="auto"/>
                  </w:rPr>
                  <w:t>Woodland</w:t>
                </w:r>
              </w:smartTag>
            </w:smartTag>
            <w:r w:rsidRPr="0005065B">
              <w:rPr>
                <w:rFonts w:ascii="Times New Roman" w:hAnsi="Times New Roman" w:cs="Times New Roman"/>
                <w:color w:val="auto"/>
              </w:rPr>
              <w:t>; Contour &amp; Strip</w:t>
            </w:r>
          </w:p>
        </w:tc>
        <w:tc>
          <w:tcPr>
            <w:tcW w:w="289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29.</w:t>
            </w:r>
            <w:r w:rsidR="00324E27">
              <w:rPr>
                <w:rFonts w:ascii="Times New Roman" w:hAnsi="Times New Roman" w:cs="Times New Roman"/>
                <w:color w:val="auto"/>
              </w:rPr>
              <w:t>5</w:t>
            </w:r>
          </w:p>
        </w:tc>
      </w:tr>
      <w:tr w:rsidR="0079046F" w:rsidRPr="0079046F" w:rsidTr="00324E27">
        <w:trPr>
          <w:trHeight w:val="255"/>
          <w:jc w:val="center"/>
        </w:trPr>
        <w:tc>
          <w:tcPr>
            <w:tcW w:w="351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Shortgrass Pasture</w:t>
            </w:r>
          </w:p>
        </w:tc>
        <w:tc>
          <w:tcPr>
            <w:tcW w:w="289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40.</w:t>
            </w:r>
            <w:r w:rsidR="00324E27">
              <w:rPr>
                <w:rFonts w:ascii="Times New Roman" w:hAnsi="Times New Roman" w:cs="Times New Roman"/>
                <w:color w:val="auto"/>
              </w:rPr>
              <w:t>9</w:t>
            </w:r>
          </w:p>
        </w:tc>
      </w:tr>
      <w:tr w:rsidR="0079046F" w:rsidRPr="0079046F" w:rsidTr="00324E27">
        <w:trPr>
          <w:trHeight w:val="255"/>
          <w:jc w:val="center"/>
        </w:trPr>
        <w:tc>
          <w:tcPr>
            <w:tcW w:w="351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Cultivated Straight Rows</w:t>
            </w:r>
          </w:p>
        </w:tc>
        <w:tc>
          <w:tcPr>
            <w:tcW w:w="289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54.</w:t>
            </w:r>
            <w:r w:rsidR="00324E27">
              <w:rPr>
                <w:rFonts w:ascii="Times New Roman" w:hAnsi="Times New Roman" w:cs="Times New Roman"/>
                <w:color w:val="auto"/>
              </w:rPr>
              <w:t>1</w:t>
            </w:r>
          </w:p>
        </w:tc>
      </w:tr>
      <w:tr w:rsidR="0079046F" w:rsidRPr="0079046F" w:rsidTr="00324E27">
        <w:trPr>
          <w:trHeight w:val="255"/>
          <w:jc w:val="center"/>
        </w:trPr>
        <w:tc>
          <w:tcPr>
            <w:tcW w:w="3510" w:type="dxa"/>
            <w:shd w:val="clear" w:color="auto" w:fill="auto"/>
            <w:noWrap/>
            <w:vAlign w:val="center"/>
          </w:tcPr>
          <w:p w:rsidR="0079046F" w:rsidRPr="0005065B" w:rsidRDefault="00E12910"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Nearly</w:t>
            </w:r>
            <w:r w:rsidR="0079046F" w:rsidRPr="0005065B">
              <w:rPr>
                <w:rFonts w:ascii="Times New Roman" w:hAnsi="Times New Roman" w:cs="Times New Roman"/>
                <w:color w:val="auto"/>
              </w:rPr>
              <w:t xml:space="preserve"> Bare &amp; Untilled</w:t>
            </w:r>
          </w:p>
        </w:tc>
        <w:tc>
          <w:tcPr>
            <w:tcW w:w="289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63.</w:t>
            </w:r>
            <w:r w:rsidR="00324E27">
              <w:rPr>
                <w:rFonts w:ascii="Times New Roman" w:hAnsi="Times New Roman" w:cs="Times New Roman"/>
                <w:color w:val="auto"/>
              </w:rPr>
              <w:t>7</w:t>
            </w:r>
          </w:p>
        </w:tc>
      </w:tr>
      <w:tr w:rsidR="0079046F" w:rsidRPr="0079046F" w:rsidTr="00324E27">
        <w:trPr>
          <w:trHeight w:val="255"/>
          <w:jc w:val="center"/>
        </w:trPr>
        <w:tc>
          <w:tcPr>
            <w:tcW w:w="351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Grassed Waterways</w:t>
            </w:r>
          </w:p>
        </w:tc>
        <w:tc>
          <w:tcPr>
            <w:tcW w:w="2890" w:type="dxa"/>
            <w:shd w:val="clear" w:color="auto" w:fill="auto"/>
            <w:noWrap/>
            <w:vAlign w:val="center"/>
          </w:tcPr>
          <w:p w:rsidR="0079046F" w:rsidRPr="0005065B" w:rsidRDefault="00324E27" w:rsidP="0079046F">
            <w:pPr>
              <w:widowControl/>
              <w:autoSpaceDE/>
              <w:autoSpaceDN/>
              <w:jc w:val="center"/>
              <w:rPr>
                <w:rFonts w:ascii="Times New Roman" w:hAnsi="Times New Roman" w:cs="Times New Roman"/>
                <w:color w:val="auto"/>
              </w:rPr>
            </w:pPr>
            <w:r>
              <w:rPr>
                <w:rFonts w:ascii="Times New Roman" w:hAnsi="Times New Roman" w:cs="Times New Roman"/>
                <w:color w:val="auto"/>
              </w:rPr>
              <w:t>91.9</w:t>
            </w:r>
          </w:p>
        </w:tc>
      </w:tr>
      <w:tr w:rsidR="0079046F" w:rsidRPr="0079046F" w:rsidTr="00324E27">
        <w:trPr>
          <w:trHeight w:val="255"/>
          <w:jc w:val="center"/>
        </w:trPr>
        <w:tc>
          <w:tcPr>
            <w:tcW w:w="351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Paved Areas</w:t>
            </w:r>
          </w:p>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Small Gullies</w:t>
            </w:r>
          </w:p>
        </w:tc>
        <w:tc>
          <w:tcPr>
            <w:tcW w:w="2890" w:type="dxa"/>
            <w:shd w:val="clear" w:color="auto" w:fill="auto"/>
            <w:noWrap/>
            <w:vAlign w:val="center"/>
          </w:tcPr>
          <w:p w:rsidR="0079046F" w:rsidRPr="0005065B" w:rsidRDefault="0079046F" w:rsidP="0079046F">
            <w:pPr>
              <w:widowControl/>
              <w:autoSpaceDE/>
              <w:autoSpaceDN/>
              <w:jc w:val="center"/>
              <w:rPr>
                <w:rFonts w:ascii="Times New Roman" w:hAnsi="Times New Roman" w:cs="Times New Roman"/>
                <w:color w:val="auto"/>
              </w:rPr>
            </w:pPr>
            <w:r w:rsidRPr="0005065B">
              <w:rPr>
                <w:rFonts w:ascii="Times New Roman" w:hAnsi="Times New Roman" w:cs="Times New Roman"/>
                <w:color w:val="auto"/>
              </w:rPr>
              <w:t>121.</w:t>
            </w:r>
            <w:r w:rsidR="00324E27">
              <w:rPr>
                <w:rFonts w:ascii="Times New Roman" w:hAnsi="Times New Roman" w:cs="Times New Roman"/>
                <w:color w:val="auto"/>
              </w:rPr>
              <w:t>3</w:t>
            </w:r>
          </w:p>
        </w:tc>
      </w:tr>
    </w:tbl>
    <w:p w:rsidR="00974738" w:rsidRDefault="00974738" w:rsidP="00974738">
      <w:pPr>
        <w:rPr>
          <w:rFonts w:ascii="Times New Roman" w:hAnsi="Times New Roman" w:cs="Times New Roman"/>
          <w:sz w:val="24"/>
          <w:szCs w:val="24"/>
        </w:rPr>
      </w:pPr>
    </w:p>
    <w:p w:rsidR="00324E27" w:rsidRDefault="00324E27" w:rsidP="00974738">
      <w:pPr>
        <w:rPr>
          <w:rFonts w:ascii="Times New Roman" w:hAnsi="Times New Roman" w:cs="Times New Roman"/>
          <w:sz w:val="24"/>
          <w:szCs w:val="24"/>
        </w:rPr>
      </w:pPr>
    </w:p>
    <w:p w:rsidR="00324E27" w:rsidRDefault="00324E27" w:rsidP="00974738">
      <w:pPr>
        <w:rPr>
          <w:rFonts w:ascii="Times New Roman" w:hAnsi="Times New Roman" w:cs="Times New Roman"/>
          <w:sz w:val="24"/>
          <w:szCs w:val="24"/>
        </w:rPr>
      </w:pPr>
    </w:p>
    <w:p w:rsidR="003C131B" w:rsidRDefault="003C131B" w:rsidP="003C131B">
      <w:pPr>
        <w:rPr>
          <w:rFonts w:ascii="Times New Roman" w:hAnsi="Times New Roman" w:cs="Times New Roman"/>
          <w:sz w:val="24"/>
          <w:szCs w:val="24"/>
        </w:rPr>
      </w:pPr>
    </w:p>
    <w:p w:rsidR="00160A52" w:rsidRPr="00160A52" w:rsidRDefault="00160A52">
      <w:pPr>
        <w:pStyle w:val="DefaultText"/>
        <w:rPr>
          <w:rFonts w:ascii="Times New Roman" w:hAnsi="Times New Roman"/>
          <w:color w:val="auto"/>
        </w:rPr>
      </w:pPr>
      <w:r>
        <w:rPr>
          <w:rFonts w:ascii="Times New Roman" w:hAnsi="Times New Roman"/>
          <w:color w:val="auto"/>
        </w:rPr>
        <w:t xml:space="preserve"> </w:t>
      </w:r>
    </w:p>
    <w:sectPr w:rsidR="00160A52" w:rsidRPr="00160A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12p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680"/>
    <w:multiLevelType w:val="hybridMultilevel"/>
    <w:tmpl w:val="71F42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8A784B"/>
    <w:multiLevelType w:val="multilevel"/>
    <w:tmpl w:val="5F442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AC72DA"/>
    <w:multiLevelType w:val="hybridMultilevel"/>
    <w:tmpl w:val="B4EAE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9C44B9"/>
    <w:multiLevelType w:val="hybridMultilevel"/>
    <w:tmpl w:val="5F442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CF"/>
    <w:rsid w:val="0005065B"/>
    <w:rsid w:val="00100B70"/>
    <w:rsid w:val="00160A52"/>
    <w:rsid w:val="002623F7"/>
    <w:rsid w:val="00304D66"/>
    <w:rsid w:val="00324E27"/>
    <w:rsid w:val="003C131B"/>
    <w:rsid w:val="00437F92"/>
    <w:rsid w:val="00494DC6"/>
    <w:rsid w:val="004B01B5"/>
    <w:rsid w:val="004D55F4"/>
    <w:rsid w:val="004F662E"/>
    <w:rsid w:val="005462D5"/>
    <w:rsid w:val="005D1AFE"/>
    <w:rsid w:val="0060788E"/>
    <w:rsid w:val="006129CF"/>
    <w:rsid w:val="0073060C"/>
    <w:rsid w:val="00735363"/>
    <w:rsid w:val="0079046F"/>
    <w:rsid w:val="007C5125"/>
    <w:rsid w:val="00827DD0"/>
    <w:rsid w:val="0083718C"/>
    <w:rsid w:val="008F4BC9"/>
    <w:rsid w:val="00914314"/>
    <w:rsid w:val="00974738"/>
    <w:rsid w:val="009B3ED2"/>
    <w:rsid w:val="009D5A74"/>
    <w:rsid w:val="00A35C5A"/>
    <w:rsid w:val="00B27996"/>
    <w:rsid w:val="00BD30CE"/>
    <w:rsid w:val="00E12910"/>
    <w:rsid w:val="00E35ED4"/>
    <w:rsid w:val="00EE203C"/>
    <w:rsid w:val="00F06F45"/>
    <w:rsid w:val="00F36372"/>
    <w:rsid w:val="00F77433"/>
    <w:rsid w:val="00FC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31A8EEA-2AAA-4E74-913C-0B1A343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Helv 12pt" w:hAnsi="Helv 12pt" w:cs="Helv 12pt"/>
      <w:color w:val="000000"/>
      <w:lang w:eastAsia="ko-KR"/>
    </w:rPr>
  </w:style>
  <w:style w:type="paragraph" w:styleId="Heading1">
    <w:name w:val="heading 1"/>
    <w:basedOn w:val="Normal"/>
    <w:next w:val="DefaultText"/>
    <w:qFormat/>
    <w:pPr>
      <w:outlineLvl w:val="0"/>
    </w:pPr>
    <w:rPr>
      <w:rFonts w:ascii="Arial Black" w:hAnsi="Arial Black" w:cs="Arial Black"/>
      <w:sz w:val="28"/>
      <w:szCs w:val="28"/>
    </w:rPr>
  </w:style>
  <w:style w:type="paragraph" w:styleId="Heading2">
    <w:name w:val="heading 2"/>
    <w:basedOn w:val="Normal"/>
    <w:next w:val="DefaultText"/>
    <w:qFormat/>
    <w:pPr>
      <w:outlineLvl w:val="1"/>
    </w:pPr>
    <w:rPr>
      <w:rFonts w:ascii="Arial" w:hAnsi="Arial" w:cs="Arial"/>
      <w:b/>
      <w:bCs/>
      <w:sz w:val="24"/>
      <w:szCs w:val="24"/>
    </w:rPr>
  </w:style>
  <w:style w:type="paragraph" w:styleId="Heading3">
    <w:name w:val="heading 3"/>
    <w:basedOn w:val="Normal"/>
    <w:next w:val="DefaultText"/>
    <w:qFormat/>
    <w:pPr>
      <w:outlineLvl w:val="2"/>
    </w:pPr>
    <w:rPr>
      <w:rFonts w:cs="Times New Roman"/>
      <w:b/>
      <w:bCs/>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pPr>
      <w:widowControl w:val="0"/>
      <w:autoSpaceDE w:val="0"/>
      <w:autoSpaceDN w:val="0"/>
    </w:pPr>
    <w:rPr>
      <w:rFonts w:ascii="Helv 12pt" w:hAnsi="Helv 12pt"/>
      <w:color w:val="000000"/>
      <w:sz w:val="24"/>
      <w:szCs w:val="24"/>
      <w:lang w:eastAsia="ko-KR"/>
    </w:rPr>
  </w:style>
  <w:style w:type="paragraph" w:customStyle="1" w:styleId="BodySingle">
    <w:name w:val="Body Single"/>
    <w:pPr>
      <w:widowControl w:val="0"/>
      <w:autoSpaceDE w:val="0"/>
      <w:autoSpaceDN w:val="0"/>
    </w:pPr>
    <w:rPr>
      <w:rFonts w:ascii="Helv 12pt" w:hAnsi="Helv 12pt"/>
      <w:color w:val="000000"/>
      <w:sz w:val="24"/>
      <w:szCs w:val="24"/>
      <w:lang w:eastAsia="ko-KR"/>
    </w:rPr>
  </w:style>
  <w:style w:type="paragraph" w:customStyle="1" w:styleId="Bullet1">
    <w:name w:val="Bullet 1"/>
    <w:pPr>
      <w:widowControl w:val="0"/>
      <w:autoSpaceDE w:val="0"/>
      <w:autoSpaceDN w:val="0"/>
      <w:ind w:left="360" w:hanging="360"/>
    </w:pPr>
    <w:rPr>
      <w:rFonts w:ascii="Helv 12pt" w:hAnsi="Helv 12pt"/>
      <w:color w:val="000000"/>
      <w:sz w:val="24"/>
      <w:szCs w:val="24"/>
      <w:lang w:eastAsia="ko-KR"/>
    </w:rPr>
  </w:style>
  <w:style w:type="paragraph" w:customStyle="1" w:styleId="Bullet2">
    <w:name w:val="Bullet 2"/>
    <w:pPr>
      <w:widowControl w:val="0"/>
      <w:autoSpaceDE w:val="0"/>
      <w:autoSpaceDN w:val="0"/>
      <w:ind w:left="360" w:hanging="360"/>
    </w:pPr>
    <w:rPr>
      <w:rFonts w:ascii="Helv 12pt" w:hAnsi="Helv 12pt"/>
      <w:color w:val="000000"/>
      <w:sz w:val="24"/>
      <w:szCs w:val="24"/>
      <w:lang w:eastAsia="ko-KR"/>
    </w:rPr>
  </w:style>
  <w:style w:type="paragraph" w:customStyle="1" w:styleId="FirstLineIn">
    <w:name w:val="First Line In"/>
    <w:pPr>
      <w:widowControl w:val="0"/>
      <w:autoSpaceDE w:val="0"/>
      <w:autoSpaceDN w:val="0"/>
      <w:ind w:firstLine="720"/>
    </w:pPr>
    <w:rPr>
      <w:rFonts w:ascii="Helv 12pt" w:hAnsi="Helv 12pt"/>
      <w:color w:val="000000"/>
      <w:sz w:val="24"/>
      <w:szCs w:val="24"/>
      <w:lang w:eastAsia="ko-KR"/>
    </w:rPr>
  </w:style>
  <w:style w:type="paragraph" w:customStyle="1" w:styleId="NumberList">
    <w:name w:val="Number List"/>
    <w:pPr>
      <w:widowControl w:val="0"/>
      <w:autoSpaceDE w:val="0"/>
      <w:autoSpaceDN w:val="0"/>
      <w:ind w:left="360" w:hanging="360"/>
    </w:pPr>
    <w:rPr>
      <w:rFonts w:ascii="Helv 12pt" w:hAnsi="Helv 12pt"/>
      <w:color w:val="000000"/>
      <w:sz w:val="24"/>
      <w:szCs w:val="24"/>
      <w:lang w:eastAsia="ko-KR"/>
    </w:rPr>
  </w:style>
  <w:style w:type="paragraph" w:customStyle="1" w:styleId="OutlineNumbe">
    <w:name w:val="Outline Numbe"/>
    <w:pPr>
      <w:widowControl w:val="0"/>
      <w:autoSpaceDE w:val="0"/>
      <w:autoSpaceDN w:val="0"/>
      <w:ind w:left="360" w:hanging="360"/>
    </w:pPr>
    <w:rPr>
      <w:rFonts w:ascii="Helv 12pt" w:hAnsi="Helv 12pt"/>
      <w:color w:val="000000"/>
      <w:sz w:val="24"/>
      <w:szCs w:val="24"/>
      <w:lang w:eastAsia="ko-KR"/>
    </w:rPr>
  </w:style>
  <w:style w:type="paragraph" w:customStyle="1" w:styleId="TableText">
    <w:name w:val="Table Text"/>
    <w:pPr>
      <w:widowControl w:val="0"/>
      <w:autoSpaceDE w:val="0"/>
      <w:autoSpaceDN w:val="0"/>
    </w:pPr>
    <w:rPr>
      <w:rFonts w:ascii="Helv 12pt" w:hAnsi="Helv 12pt"/>
      <w:color w:val="000000"/>
      <w:sz w:val="24"/>
      <w:szCs w:val="24"/>
      <w:lang w:eastAsia="ko-KR"/>
    </w:rPr>
  </w:style>
  <w:style w:type="paragraph" w:styleId="Title">
    <w:name w:val="Title"/>
    <w:basedOn w:val="Normal"/>
    <w:qFormat/>
    <w:pPr>
      <w:jc w:val="center"/>
    </w:pPr>
    <w:rPr>
      <w:rFonts w:ascii="Arial Black" w:hAnsi="Arial Black" w:cs="Arial Black"/>
      <w:sz w:val="48"/>
      <w:szCs w:val="48"/>
    </w:rPr>
  </w:style>
  <w:style w:type="character" w:styleId="Hyperlink">
    <w:name w:val="Hyperlink"/>
    <w:rsid w:val="007C5125"/>
    <w:rPr>
      <w:color w:val="0000FF"/>
      <w:u w:val="single"/>
    </w:rPr>
  </w:style>
  <w:style w:type="paragraph" w:customStyle="1" w:styleId="Default">
    <w:name w:val="Default"/>
    <w:rsid w:val="0005065B"/>
    <w:pPr>
      <w:autoSpaceDE w:val="0"/>
      <w:autoSpaceDN w:val="0"/>
      <w:adjustRightInd w:val="0"/>
    </w:pPr>
    <w:rPr>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TSM 352  HOMEWORK ASSIGNMENT 01</vt:lpstr>
    </vt:vector>
  </TitlesOfParts>
  <Company>AgEng</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352  HOMEWORK ASSIGNMENT 01</dc:title>
  <dc:subject/>
  <dc:creator>Richard Cooke</dc:creator>
  <cp:keywords/>
  <dc:description/>
  <cp:lastModifiedBy>Cooke, Richard A C</cp:lastModifiedBy>
  <cp:revision>3</cp:revision>
  <dcterms:created xsi:type="dcterms:W3CDTF">2015-03-09T17:49:00Z</dcterms:created>
  <dcterms:modified xsi:type="dcterms:W3CDTF">2015-03-09T17:50:00Z</dcterms:modified>
</cp:coreProperties>
</file>